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E55E4" w14:textId="60A48DEC" w:rsidR="00727AD1" w:rsidRDefault="00727AD1" w:rsidP="00727A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bookmarkStart w:id="1" w:name="_Hlk94515710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82883">
        <w:rPr>
          <w:rFonts w:hint="eastAsia"/>
          <w:b/>
          <w:noProof/>
          <w:sz w:val="24"/>
          <w:lang w:eastAsia="zh-CN"/>
        </w:rPr>
        <w:t>0334</w:t>
      </w:r>
      <w:bookmarkStart w:id="2" w:name="_GoBack"/>
      <w:bookmarkEnd w:id="2"/>
    </w:p>
    <w:p w14:paraId="427874CC" w14:textId="72D1E24B" w:rsidR="00727AD1" w:rsidRPr="00727AD1" w:rsidRDefault="00727AD1" w:rsidP="00727AD1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 w:rsidRPr="00727AD1">
        <w:rPr>
          <w:rFonts w:eastAsiaTheme="minorEastAsia"/>
          <w:b/>
          <w:noProof/>
          <w:sz w:val="24"/>
        </w:rPr>
        <w:t>Athens, Greece, 27 February – 3 March 2023</w:t>
      </w:r>
    </w:p>
    <w:p w14:paraId="0B2A1F9F" w14:textId="77777777" w:rsidR="00727AD1" w:rsidRDefault="00727AD1" w:rsidP="00727AD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</w:p>
    <w:bookmarkEnd w:id="0"/>
    <w:bookmarkEnd w:id="1"/>
    <w:p w14:paraId="3E27568D" w14:textId="77777777" w:rsidR="00211459" w:rsidRPr="00727AD1" w:rsidRDefault="00211459">
      <w:pPr>
        <w:rPr>
          <w:rFonts w:eastAsia="宋体"/>
          <w:lang w:eastAsia="zh-CN"/>
        </w:rPr>
      </w:pPr>
    </w:p>
    <w:p w14:paraId="063032C6" w14:textId="51B128BF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12"/>
      <w:bookmarkStart w:id="4" w:name="OLE_LINK8"/>
      <w:r w:rsidR="00580E48" w:rsidRPr="00580E48">
        <w:rPr>
          <w:rFonts w:ascii="Arial" w:hAnsi="Arial" w:cs="Arial" w:hint="eastAsia"/>
          <w:lang w:eastAsia="zh-CN"/>
        </w:rPr>
        <w:t xml:space="preserve">Reply </w:t>
      </w:r>
      <w:r w:rsidRPr="007B04B5">
        <w:rPr>
          <w:rFonts w:ascii="Arial" w:eastAsia="宋体" w:hAnsi="Arial" w:cs="Arial"/>
          <w:lang w:eastAsia="zh-CN"/>
        </w:rPr>
        <w:t xml:space="preserve">LS on </w:t>
      </w:r>
      <w:bookmarkEnd w:id="3"/>
      <w:bookmarkEnd w:id="4"/>
      <w:r w:rsidR="000E5289">
        <w:rPr>
          <w:rFonts w:ascii="Arial" w:eastAsia="宋体" w:hAnsi="Arial" w:cs="Arial" w:hint="eastAsia"/>
          <w:lang w:eastAsia="zh-CN"/>
        </w:rPr>
        <w:t>re-</w:t>
      </w:r>
      <w:r w:rsidR="00027653">
        <w:rPr>
          <w:rFonts w:ascii="Arial" w:eastAsia="宋体" w:hAnsi="Arial" w:cs="Arial" w:hint="eastAsia"/>
          <w:lang w:eastAsia="zh-CN"/>
        </w:rPr>
        <w:t>establish</w:t>
      </w:r>
      <w:r w:rsidR="000E5289">
        <w:rPr>
          <w:rFonts w:ascii="Arial" w:eastAsia="宋体" w:hAnsi="Arial" w:cs="Arial" w:hint="eastAsia"/>
          <w:lang w:eastAsia="zh-CN"/>
        </w:rPr>
        <w:t>ment of</w:t>
      </w:r>
      <w:r w:rsidR="00027653">
        <w:rPr>
          <w:rFonts w:ascii="Arial" w:eastAsia="宋体" w:hAnsi="Arial" w:cs="Arial" w:hint="eastAsia"/>
          <w:lang w:eastAsia="zh-CN"/>
        </w:rPr>
        <w:t xml:space="preserve"> the MBS context</w:t>
      </w:r>
      <w:r w:rsidR="000E5289">
        <w:rPr>
          <w:rFonts w:ascii="Arial" w:eastAsia="宋体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5E156EFE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9A06CB">
        <w:rPr>
          <w:rFonts w:ascii="Arial" w:eastAsia="宋体" w:hAnsi="Arial" w:cs="Arial" w:hint="eastAsia"/>
          <w:lang w:eastAsia="zh-CN"/>
        </w:rPr>
        <w:t>LS (</w:t>
      </w:r>
      <w:r w:rsidR="00580E48">
        <w:rPr>
          <w:rFonts w:ascii="Arial" w:eastAsia="宋体" w:hAnsi="Arial" w:cs="Arial" w:hint="eastAsia"/>
          <w:lang w:eastAsia="zh-CN"/>
        </w:rPr>
        <w:t>S2-2209965)</w:t>
      </w:r>
      <w:r w:rsidR="009A06CB" w:rsidRPr="009A06CB">
        <w:rPr>
          <w:rFonts w:ascii="Arial" w:eastAsia="宋体" w:hAnsi="Arial" w:cs="Arial"/>
          <w:lang w:eastAsia="zh-CN"/>
        </w:rPr>
        <w:t xml:space="preserve"> </w:t>
      </w:r>
      <w:r w:rsidR="009A06CB" w:rsidRPr="007B04B5">
        <w:rPr>
          <w:rFonts w:ascii="Arial" w:eastAsia="宋体" w:hAnsi="Arial" w:cs="Arial"/>
          <w:lang w:eastAsia="zh-CN"/>
        </w:rPr>
        <w:t xml:space="preserve">on </w:t>
      </w:r>
      <w:r w:rsidR="009A06CB">
        <w:rPr>
          <w:rFonts w:ascii="Arial" w:eastAsia="宋体" w:hAnsi="Arial" w:cs="Arial" w:hint="eastAsia"/>
          <w:lang w:eastAsia="zh-CN"/>
        </w:rPr>
        <w:t>re-establishment of the MBS context during mobility registration update or service request procedure</w:t>
      </w:r>
      <w:r w:rsidR="00680039">
        <w:rPr>
          <w:rFonts w:ascii="Arial" w:eastAsia="宋体" w:hAnsi="Arial" w:cs="Arial" w:hint="eastAsia"/>
          <w:lang w:eastAsia="zh-CN"/>
        </w:rPr>
        <w:t xml:space="preserve"> from SA2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17F5BE54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>MBS_Ph2</w:t>
      </w:r>
      <w:r w:rsidR="0072780F">
        <w:rPr>
          <w:rFonts w:ascii="Arial" w:hAnsi="Arial" w:cs="Arial" w:hint="eastAsia"/>
          <w:bCs/>
          <w:lang w:eastAsia="zh-CN"/>
        </w:rPr>
        <w:t>, 5MBS_Ph2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23A6B22C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8E2677">
        <w:rPr>
          <w:rFonts w:ascii="Arial" w:hAnsi="Arial" w:cs="Arial" w:hint="eastAsia"/>
          <w:bCs/>
          <w:lang w:eastAsia="zh-CN"/>
        </w:rPr>
        <w:t>CT1</w:t>
      </w:r>
    </w:p>
    <w:p w14:paraId="01958DEC" w14:textId="79DE53C6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E2677">
        <w:rPr>
          <w:rFonts w:ascii="Arial" w:eastAsia="宋体" w:hAnsi="Arial" w:cs="Arial"/>
          <w:bCs/>
          <w:lang w:eastAsia="zh-CN"/>
        </w:rPr>
        <w:t>SA2</w:t>
      </w:r>
    </w:p>
    <w:p w14:paraId="61724D73" w14:textId="6140C558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E2677">
        <w:rPr>
          <w:rFonts w:ascii="Arial" w:hAnsi="Arial" w:cs="Arial"/>
          <w:bCs/>
          <w:lang w:eastAsia="zh-CN"/>
        </w:rPr>
        <w:t>CT4, RAN3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lang w:eastAsia="zh-CN"/>
        </w:rPr>
        <w:t>X</w:t>
      </w:r>
      <w:r w:rsidR="005852DE" w:rsidRPr="005852DE">
        <w:rPr>
          <w:rFonts w:eastAsia="宋体" w:cs="Arial"/>
          <w:b w:val="0"/>
          <w:bCs/>
          <w:lang w:eastAsia="zh-CN"/>
        </w:rPr>
        <w:t>i</w:t>
      </w:r>
      <w:r w:rsidR="005852DE" w:rsidRPr="005852DE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5024C3E" w14:textId="12BE8256" w:rsidR="00A469EE" w:rsidRDefault="00A469EE" w:rsidP="00635039">
      <w:pPr>
        <w:rPr>
          <w:rFonts w:ascii="Arial" w:eastAsia="宋体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CT1 thanks SA2 for the </w:t>
      </w:r>
      <w:r w:rsidRPr="007B04B5">
        <w:rPr>
          <w:rFonts w:ascii="Arial" w:eastAsia="宋体" w:hAnsi="Arial" w:cs="Arial"/>
          <w:lang w:eastAsia="zh-CN"/>
        </w:rPr>
        <w:t xml:space="preserve">LS on </w:t>
      </w:r>
      <w:r>
        <w:rPr>
          <w:rFonts w:ascii="Arial" w:eastAsia="宋体" w:hAnsi="Arial" w:cs="Arial" w:hint="eastAsia"/>
          <w:lang w:eastAsia="zh-CN"/>
        </w:rPr>
        <w:t>re-establishment of the MBS context during mobility registration update or service request procedure.</w:t>
      </w:r>
    </w:p>
    <w:p w14:paraId="4E9395DF" w14:textId="27964088" w:rsidR="008B78C7" w:rsidRPr="008B78C7" w:rsidRDefault="00A469EE" w:rsidP="00635039">
      <w:pPr>
        <w:rPr>
          <w:rFonts w:ascii="Arial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CT1 has discussed </w:t>
      </w:r>
      <w:r>
        <w:rPr>
          <w:rFonts w:ascii="Arial" w:hAnsi="Arial" w:cs="Arial"/>
          <w:color w:val="000000"/>
          <w:lang w:eastAsia="zh-CN"/>
        </w:rPr>
        <w:t xml:space="preserve">the questions from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hAnsi="Arial" w:cs="Arial"/>
          <w:color w:val="000000"/>
          <w:lang w:eastAsia="zh-CN"/>
        </w:rPr>
        <w:t>2</w:t>
      </w:r>
      <w:r>
        <w:rPr>
          <w:rFonts w:ascii="Arial" w:hAnsi="Arial" w:cs="Arial" w:hint="eastAsia"/>
          <w:color w:val="000000"/>
          <w:lang w:eastAsia="zh-CN"/>
        </w:rPr>
        <w:t xml:space="preserve"> and would like to provide the following answers: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8B78C7" w14:paraId="7E88BC70" w14:textId="77777777" w:rsidTr="008B78C7">
        <w:tc>
          <w:tcPr>
            <w:tcW w:w="10081" w:type="dxa"/>
          </w:tcPr>
          <w:p w14:paraId="11121A54" w14:textId="7C22137A" w:rsidR="008B78C7" w:rsidRDefault="008B78C7" w:rsidP="008B78C7">
            <w:pPr>
              <w:spacing w:beforeLines="50" w:before="120"/>
              <w:rPr>
                <w:rFonts w:ascii="Arial" w:eastAsia="宋体" w:hAnsi="Arial" w:cs="Arial"/>
                <w:lang w:eastAsia="zh-CN"/>
              </w:rPr>
            </w:pPr>
            <w:r w:rsidRPr="00A469EE">
              <w:rPr>
                <w:rFonts w:ascii="Arial" w:eastAsia="宋体" w:hAnsi="Arial" w:cs="Arial"/>
                <w:lang w:eastAsia="zh-CN"/>
              </w:rPr>
              <w:t>Q1: Considering the related N1SM and N2SM information need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s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to 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be sent to UE and NG-RAN during the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multicast session join/leave procedures as specified in Rel-17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, is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it 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possible and desirable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for the </w:t>
            </w:r>
            <w:r w:rsidRPr="00A469EE">
              <w:rPr>
                <w:rFonts w:ascii="Arial" w:eastAsia="宋体" w:hAnsi="Arial" w:cs="Arial"/>
                <w:lang w:eastAsia="zh-CN"/>
              </w:rPr>
              <w:t>SMF to handle the procedure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as described in the two solutions</w:t>
            </w:r>
            <w:r w:rsidRPr="00A469EE">
              <w:rPr>
                <w:rFonts w:ascii="Arial" w:eastAsia="宋体" w:hAnsi="Arial" w:cs="Arial"/>
                <w:lang w:eastAsia="zh-CN"/>
              </w:rPr>
              <w:t>? For example, how is the MBS session related context information is sent to UE and NG-RAN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without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 SM message?</w:t>
            </w:r>
          </w:p>
        </w:tc>
      </w:tr>
    </w:tbl>
    <w:p w14:paraId="439A3DD9" w14:textId="29995C33" w:rsidR="003908EC" w:rsidRPr="00664848" w:rsidRDefault="00A469EE" w:rsidP="00A469EE">
      <w:pPr>
        <w:spacing w:before="100" w:beforeAutospacing="1"/>
        <w:rPr>
          <w:rFonts w:ascii="Arial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A1: </w:t>
      </w:r>
      <w:r w:rsidR="00E815C7">
        <w:rPr>
          <w:rFonts w:ascii="Arial" w:eastAsia="宋体" w:hAnsi="Arial" w:cs="Arial" w:hint="eastAsia"/>
          <w:lang w:eastAsia="zh-CN"/>
        </w:rPr>
        <w:t>It is expected that t</w:t>
      </w:r>
      <w:r w:rsidR="003D30DC">
        <w:rPr>
          <w:rFonts w:ascii="Arial" w:eastAsia="宋体" w:hAnsi="Arial" w:cs="Arial" w:hint="eastAsia"/>
          <w:lang w:eastAsia="zh-CN"/>
        </w:rPr>
        <w:t xml:space="preserve">he SMF </w:t>
      </w:r>
      <w:r w:rsidR="002B6946">
        <w:rPr>
          <w:rFonts w:ascii="Arial" w:eastAsia="宋体" w:hAnsi="Arial" w:cs="Arial" w:hint="eastAsia"/>
          <w:lang w:eastAsia="zh-CN"/>
        </w:rPr>
        <w:t>should</w:t>
      </w:r>
      <w:r w:rsidR="00267179">
        <w:rPr>
          <w:rFonts w:ascii="Arial" w:eastAsia="宋体" w:hAnsi="Arial" w:cs="Arial" w:hint="eastAsia"/>
          <w:lang w:eastAsia="zh-CN"/>
        </w:rPr>
        <w:t xml:space="preserve"> </w:t>
      </w:r>
      <w:r w:rsidR="00E815C7">
        <w:rPr>
          <w:rFonts w:ascii="Arial" w:eastAsia="宋体" w:hAnsi="Arial" w:cs="Arial" w:hint="eastAsia"/>
          <w:lang w:eastAsia="zh-CN"/>
        </w:rPr>
        <w:t xml:space="preserve">send </w:t>
      </w:r>
      <w:r w:rsidR="00E815C7" w:rsidRPr="00A469EE">
        <w:rPr>
          <w:rFonts w:ascii="Arial" w:eastAsia="宋体" w:hAnsi="Arial" w:cs="Arial"/>
          <w:lang w:eastAsia="zh-CN"/>
        </w:rPr>
        <w:t>the MBS sessi</w:t>
      </w:r>
      <w:r w:rsidR="00E815C7">
        <w:rPr>
          <w:rFonts w:ascii="Arial" w:eastAsia="宋体" w:hAnsi="Arial" w:cs="Arial"/>
          <w:lang w:eastAsia="zh-CN"/>
        </w:rPr>
        <w:t xml:space="preserve">on related context information </w:t>
      </w:r>
      <w:r w:rsidR="00E815C7" w:rsidRPr="00A469EE">
        <w:rPr>
          <w:rFonts w:ascii="Arial" w:eastAsia="宋体" w:hAnsi="Arial" w:cs="Arial"/>
          <w:lang w:eastAsia="zh-CN"/>
        </w:rPr>
        <w:t xml:space="preserve">to </w:t>
      </w:r>
      <w:r w:rsidR="00E815C7">
        <w:rPr>
          <w:rFonts w:ascii="Arial" w:eastAsia="宋体" w:hAnsi="Arial" w:cs="Arial" w:hint="eastAsia"/>
          <w:lang w:eastAsia="zh-CN"/>
        </w:rPr>
        <w:t xml:space="preserve">the </w:t>
      </w:r>
      <w:r w:rsidR="00E815C7" w:rsidRPr="00A469EE">
        <w:rPr>
          <w:rFonts w:ascii="Arial" w:eastAsia="宋体" w:hAnsi="Arial" w:cs="Arial"/>
          <w:lang w:eastAsia="zh-CN"/>
        </w:rPr>
        <w:t>NG-RAN</w:t>
      </w:r>
      <w:r w:rsidR="009B469C">
        <w:rPr>
          <w:rFonts w:ascii="Arial" w:eastAsia="宋体" w:hAnsi="Arial" w:cs="Arial" w:hint="eastAsia"/>
          <w:lang w:eastAsia="zh-CN"/>
        </w:rPr>
        <w:t xml:space="preserve"> and the UE</w:t>
      </w:r>
      <w:r w:rsidR="00267179">
        <w:rPr>
          <w:rFonts w:ascii="Arial" w:eastAsia="宋体" w:hAnsi="Arial" w:cs="Arial" w:hint="eastAsia"/>
          <w:lang w:eastAsia="zh-CN"/>
        </w:rPr>
        <w:t xml:space="preserve"> </w:t>
      </w:r>
      <w:r w:rsidR="00E815C7" w:rsidRPr="000C6610">
        <w:rPr>
          <w:rFonts w:ascii="Arial" w:hAnsi="Arial" w:cs="Arial"/>
          <w:lang w:eastAsia="zh-CN"/>
        </w:rPr>
        <w:t xml:space="preserve">as specified in </w:t>
      </w:r>
      <w:r w:rsidR="00E815C7">
        <w:rPr>
          <w:rFonts w:ascii="Arial" w:hAnsi="Arial" w:cs="Arial" w:hint="eastAsia"/>
          <w:lang w:eastAsia="zh-CN"/>
        </w:rPr>
        <w:t>Rel-17</w:t>
      </w:r>
      <w:r w:rsidR="00267179">
        <w:rPr>
          <w:rFonts w:ascii="Arial" w:hAnsi="Arial" w:cs="Arial" w:hint="eastAsia"/>
          <w:lang w:eastAsia="zh-CN"/>
        </w:rPr>
        <w:t xml:space="preserve">, </w:t>
      </w:r>
      <w:r w:rsidR="002B6946">
        <w:rPr>
          <w:rFonts w:ascii="Arial" w:hAnsi="Arial" w:cs="Arial" w:hint="eastAsia"/>
          <w:lang w:eastAsia="zh-CN"/>
        </w:rPr>
        <w:t xml:space="preserve">in order </w:t>
      </w:r>
      <w:r w:rsidR="00267179">
        <w:rPr>
          <w:rFonts w:ascii="Arial" w:hAnsi="Arial" w:cs="Arial" w:hint="eastAsia"/>
          <w:lang w:eastAsia="zh-CN"/>
        </w:rPr>
        <w:t xml:space="preserve">to support the procedure </w:t>
      </w:r>
      <w:r w:rsidR="00267179" w:rsidRPr="00A469EE">
        <w:rPr>
          <w:rFonts w:ascii="Arial" w:eastAsia="宋体" w:hAnsi="Arial" w:cs="Arial" w:hint="eastAsia"/>
          <w:lang w:eastAsia="zh-CN"/>
        </w:rPr>
        <w:t>as described in</w:t>
      </w:r>
      <w:r w:rsidR="00267179">
        <w:rPr>
          <w:rFonts w:ascii="Arial" w:eastAsia="宋体" w:hAnsi="Arial" w:cs="Arial" w:hint="eastAsia"/>
          <w:lang w:eastAsia="zh-CN"/>
        </w:rPr>
        <w:t xml:space="preserve"> solution #20 and #21.</w:t>
      </w:r>
      <w:r w:rsidR="00A85E03">
        <w:rPr>
          <w:rFonts w:ascii="Arial" w:eastAsia="宋体" w:hAnsi="Arial" w:cs="Arial" w:hint="eastAsia"/>
          <w:lang w:eastAsia="zh-CN"/>
        </w:rPr>
        <w:t xml:space="preserve"> </w:t>
      </w:r>
      <w:r w:rsidR="00664848">
        <w:rPr>
          <w:rFonts w:ascii="Arial" w:eastAsia="宋体" w:hAnsi="Arial" w:cs="Arial" w:hint="eastAsia"/>
          <w:lang w:eastAsia="zh-CN"/>
        </w:rPr>
        <w:t>One difference is that</w:t>
      </w:r>
      <w:r w:rsidR="009B469C">
        <w:rPr>
          <w:rFonts w:ascii="Arial" w:eastAsia="宋体" w:hAnsi="Arial" w:cs="Arial" w:hint="eastAsia"/>
          <w:lang w:eastAsia="zh-CN"/>
        </w:rPr>
        <w:t>, in the case that</w:t>
      </w:r>
      <w:r w:rsidR="00664848">
        <w:rPr>
          <w:rFonts w:ascii="Arial" w:eastAsia="宋体" w:hAnsi="Arial" w:cs="Arial" w:hint="eastAsia"/>
          <w:lang w:eastAsia="zh-CN"/>
        </w:rPr>
        <w:t xml:space="preserve"> the UE in</w:t>
      </w:r>
      <w:r w:rsidR="007376CC">
        <w:rPr>
          <w:rFonts w:ascii="Arial" w:eastAsia="宋体" w:hAnsi="Arial" w:cs="Arial" w:hint="eastAsia"/>
          <w:lang w:eastAsia="zh-CN"/>
        </w:rPr>
        <w:t>dicates to</w:t>
      </w:r>
      <w:r w:rsidR="00664848">
        <w:rPr>
          <w:rFonts w:ascii="Arial" w:eastAsia="宋体" w:hAnsi="Arial" w:cs="Arial" w:hint="eastAsia"/>
          <w:lang w:eastAsia="zh-CN"/>
        </w:rPr>
        <w:t xml:space="preserve"> the network</w:t>
      </w:r>
      <w:r w:rsidR="007376CC">
        <w:rPr>
          <w:rFonts w:ascii="Arial" w:eastAsia="宋体" w:hAnsi="Arial" w:cs="Arial" w:hint="eastAsia"/>
          <w:lang w:eastAsia="zh-CN"/>
        </w:rPr>
        <w:t xml:space="preserve"> the</w:t>
      </w:r>
      <w:r w:rsidR="00664848">
        <w:rPr>
          <w:rFonts w:ascii="Arial" w:eastAsia="宋体" w:hAnsi="Arial" w:cs="Arial" w:hint="eastAsia"/>
          <w:lang w:eastAsia="zh-CN"/>
        </w:rPr>
        <w:t xml:space="preserve"> </w:t>
      </w:r>
      <w:r w:rsidR="009B469C">
        <w:rPr>
          <w:rFonts w:ascii="Arial" w:eastAsia="宋体" w:hAnsi="Arial" w:cs="Arial" w:hint="eastAsia"/>
          <w:lang w:eastAsia="zh-CN"/>
        </w:rPr>
        <w:t>local release of multicast MBS session(s), it may not be</w:t>
      </w:r>
      <w:r w:rsidR="009B469C">
        <w:rPr>
          <w:rFonts w:ascii="Arial" w:eastAsia="宋体" w:hAnsi="Arial" w:cs="Arial"/>
          <w:lang w:eastAsia="zh-CN"/>
        </w:rPr>
        <w:t xml:space="preserve"> </w:t>
      </w:r>
      <w:r w:rsidR="009B469C">
        <w:rPr>
          <w:rFonts w:ascii="Arial" w:eastAsia="宋体" w:hAnsi="Arial" w:cs="Arial" w:hint="eastAsia"/>
          <w:lang w:eastAsia="zh-CN"/>
        </w:rPr>
        <w:t xml:space="preserve">necessary </w:t>
      </w:r>
      <w:r w:rsidR="00A85E03">
        <w:rPr>
          <w:rFonts w:ascii="Arial" w:eastAsia="宋体" w:hAnsi="Arial" w:cs="Arial" w:hint="eastAsia"/>
          <w:lang w:eastAsia="zh-CN"/>
        </w:rPr>
        <w:t xml:space="preserve">for </w:t>
      </w:r>
      <w:r w:rsidR="009B469C">
        <w:rPr>
          <w:rFonts w:ascii="Arial" w:eastAsia="宋体" w:hAnsi="Arial" w:cs="Arial" w:hint="eastAsia"/>
          <w:lang w:eastAsia="zh-CN"/>
        </w:rPr>
        <w:t xml:space="preserve">the SMF to </w:t>
      </w:r>
      <w:r w:rsidR="00A85E03">
        <w:rPr>
          <w:rFonts w:ascii="Arial" w:eastAsia="宋体" w:hAnsi="Arial" w:cs="Arial" w:hint="eastAsia"/>
          <w:lang w:eastAsia="zh-CN"/>
        </w:rPr>
        <w:t>provid</w:t>
      </w:r>
      <w:r w:rsidR="009B469C">
        <w:rPr>
          <w:rFonts w:ascii="Arial" w:eastAsia="宋体" w:hAnsi="Arial" w:cs="Arial" w:hint="eastAsia"/>
          <w:lang w:eastAsia="zh-CN"/>
        </w:rPr>
        <w:t>e</w:t>
      </w:r>
      <w:r w:rsidR="00A85E03">
        <w:rPr>
          <w:rFonts w:ascii="Arial" w:eastAsia="宋体" w:hAnsi="Arial" w:cs="Arial" w:hint="eastAsia"/>
          <w:lang w:eastAsia="zh-CN"/>
        </w:rPr>
        <w:t xml:space="preserve"> </w:t>
      </w:r>
      <w:r w:rsidR="00A85E03" w:rsidRPr="00A469EE">
        <w:rPr>
          <w:rFonts w:ascii="Arial" w:eastAsia="宋体" w:hAnsi="Arial" w:cs="Arial"/>
          <w:lang w:eastAsia="zh-CN"/>
        </w:rPr>
        <w:t>the MBS sessi</w:t>
      </w:r>
      <w:r w:rsidR="00A85E03">
        <w:rPr>
          <w:rFonts w:ascii="Arial" w:eastAsia="宋体" w:hAnsi="Arial" w:cs="Arial"/>
          <w:lang w:eastAsia="zh-CN"/>
        </w:rPr>
        <w:t xml:space="preserve">on related context information </w:t>
      </w:r>
      <w:r w:rsidR="00A85E03" w:rsidRPr="00A469EE">
        <w:rPr>
          <w:rFonts w:ascii="Arial" w:eastAsia="宋体" w:hAnsi="Arial" w:cs="Arial"/>
          <w:lang w:eastAsia="zh-CN"/>
        </w:rPr>
        <w:t>to</w:t>
      </w:r>
      <w:r w:rsidR="009B469C">
        <w:rPr>
          <w:rFonts w:ascii="Arial" w:eastAsia="宋体" w:hAnsi="Arial" w:cs="Arial" w:hint="eastAsia"/>
          <w:lang w:eastAsia="zh-CN"/>
        </w:rPr>
        <w:t xml:space="preserve"> the UE.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8B78C7" w14:paraId="63B28C21" w14:textId="77777777" w:rsidTr="008B78C7">
        <w:tc>
          <w:tcPr>
            <w:tcW w:w="10081" w:type="dxa"/>
          </w:tcPr>
          <w:p w14:paraId="777F24C5" w14:textId="2D2E0F49" w:rsidR="008B78C7" w:rsidRDefault="008B78C7" w:rsidP="008B78C7">
            <w:pPr>
              <w:spacing w:beforeLines="50" w:before="120"/>
              <w:rPr>
                <w:rFonts w:ascii="Arial" w:eastAsia="宋体" w:hAnsi="Arial" w:cs="Arial"/>
                <w:lang w:eastAsia="zh-CN"/>
              </w:rPr>
            </w:pPr>
            <w:r w:rsidRPr="00A469EE">
              <w:rPr>
                <w:rFonts w:ascii="Arial" w:eastAsia="宋体" w:hAnsi="Arial" w:cs="Arial"/>
                <w:lang w:eastAsia="zh-CN"/>
              </w:rPr>
              <w:t xml:space="preserve">Q2: Separating the MM and the SM signaling is a design principle of the 5GS from beginning. In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the solutions</w:t>
            </w:r>
            <w:r w:rsidRPr="00A469EE">
              <w:rPr>
                <w:rFonts w:ascii="Arial" w:eastAsia="宋体" w:hAnsi="Arial" w:cs="Arial"/>
                <w:lang w:eastAsia="zh-CN"/>
              </w:rPr>
              <w:t>,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the UE includes multicast MBS session information container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, which is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information </w:t>
            </w:r>
            <w:r w:rsidRPr="00A469EE">
              <w:rPr>
                <w:rFonts w:ascii="Arial" w:eastAsia="宋体" w:hAnsi="Arial" w:cs="Arial"/>
                <w:lang w:eastAsia="zh-CN"/>
              </w:rPr>
              <w:t>for SM handling,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in </w:t>
            </w:r>
            <w:r w:rsidRPr="00A469EE">
              <w:rPr>
                <w:rFonts w:ascii="Arial" w:eastAsia="宋体" w:hAnsi="Arial" w:cs="Arial"/>
                <w:lang w:eastAsia="zh-CN"/>
              </w:rPr>
              <w:t>the MM signal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l</w:t>
            </w:r>
            <w:r w:rsidRPr="00A469EE">
              <w:rPr>
                <w:rFonts w:ascii="Arial" w:eastAsia="宋体" w:hAnsi="Arial" w:cs="Arial"/>
                <w:lang w:eastAsia="zh-CN"/>
              </w:rPr>
              <w:t>ing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(i.e. Registration Request and Service Request)</w:t>
            </w:r>
            <w:r w:rsidRPr="00A469EE">
              <w:rPr>
                <w:rFonts w:ascii="Arial" w:eastAsia="宋体" w:hAnsi="Arial" w:cs="Arial"/>
                <w:lang w:eastAsia="zh-CN"/>
              </w:rPr>
              <w:t>. Do CT1/CT4/RAN3 see problems with adopt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ing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 this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propose</w:t>
            </w:r>
            <w:r w:rsidRPr="00A469EE">
              <w:rPr>
                <w:rFonts w:ascii="Arial" w:eastAsia="宋体" w:hAnsi="Arial" w:cs="Arial"/>
                <w:lang w:eastAsia="zh-CN"/>
              </w:rPr>
              <w:t>d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procedure in Rel-18</w:t>
            </w:r>
            <w:r w:rsidRPr="00A469EE">
              <w:rPr>
                <w:rFonts w:ascii="Arial" w:eastAsia="宋体" w:hAnsi="Arial" w:cs="Arial"/>
                <w:lang w:eastAsia="zh-CN"/>
              </w:rPr>
              <w:t>, considering the potential issue to be solved, e.g. coordinating the MM/SM handling?</w:t>
            </w:r>
          </w:p>
        </w:tc>
      </w:tr>
    </w:tbl>
    <w:p w14:paraId="32B01D5D" w14:textId="41ADB2D0" w:rsidR="00A469EE" w:rsidRDefault="00A469EE" w:rsidP="00493DBF">
      <w:pPr>
        <w:spacing w:before="100" w:beforeAutospacing="1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A2: </w:t>
      </w:r>
      <w:r w:rsidR="002F2179">
        <w:rPr>
          <w:rFonts w:ascii="Arial" w:eastAsia="宋体" w:hAnsi="Arial" w:cs="Arial" w:hint="eastAsia"/>
          <w:lang w:eastAsia="zh-CN"/>
        </w:rPr>
        <w:t xml:space="preserve">The </w:t>
      </w:r>
      <w:r w:rsidR="00C1512C">
        <w:rPr>
          <w:rFonts w:ascii="Arial" w:eastAsia="宋体" w:hAnsi="Arial" w:cs="Arial" w:hint="eastAsia"/>
          <w:lang w:eastAsia="zh-CN"/>
        </w:rPr>
        <w:t>process</w:t>
      </w:r>
      <w:r w:rsidR="002F2179">
        <w:rPr>
          <w:rFonts w:ascii="Arial" w:eastAsia="宋体" w:hAnsi="Arial" w:cs="Arial" w:hint="eastAsia"/>
          <w:lang w:eastAsia="zh-CN"/>
        </w:rPr>
        <w:t xml:space="preserve"> when t</w:t>
      </w:r>
      <w:r w:rsidR="004D172E" w:rsidRPr="00A469EE">
        <w:rPr>
          <w:rFonts w:ascii="Arial" w:eastAsia="宋体" w:hAnsi="Arial" w:cs="Arial" w:hint="eastAsia"/>
          <w:lang w:eastAsia="zh-CN"/>
        </w:rPr>
        <w:t>he U</w:t>
      </w:r>
      <w:r w:rsidR="004D172E">
        <w:rPr>
          <w:rFonts w:ascii="Arial" w:eastAsia="宋体" w:hAnsi="Arial" w:cs="Arial" w:hint="eastAsia"/>
          <w:lang w:eastAsia="zh-CN"/>
        </w:rPr>
        <w:t>E indicates the multicast MBS session status in the UE</w:t>
      </w:r>
      <w:r w:rsidR="004D172E" w:rsidRPr="00A469EE">
        <w:rPr>
          <w:rFonts w:ascii="Arial" w:eastAsia="宋体" w:hAnsi="Arial" w:cs="Arial" w:hint="eastAsia"/>
          <w:lang w:eastAsia="zh-CN"/>
        </w:rPr>
        <w:t xml:space="preserve"> </w:t>
      </w:r>
      <w:r w:rsidR="002F2179">
        <w:rPr>
          <w:rFonts w:ascii="Arial" w:eastAsia="宋体" w:hAnsi="Arial" w:cs="Arial" w:hint="eastAsia"/>
          <w:lang w:eastAsia="zh-CN"/>
        </w:rPr>
        <w:t>(</w:t>
      </w:r>
      <w:r w:rsidR="00603956">
        <w:rPr>
          <w:rFonts w:ascii="Arial" w:eastAsia="宋体" w:hAnsi="Arial" w:cs="Arial" w:hint="eastAsia"/>
          <w:lang w:eastAsia="zh-CN"/>
        </w:rPr>
        <w:t>i.e</w:t>
      </w:r>
      <w:r w:rsidR="002F2179">
        <w:rPr>
          <w:rFonts w:ascii="Arial" w:eastAsia="宋体" w:hAnsi="Arial" w:cs="Arial" w:hint="eastAsia"/>
          <w:lang w:eastAsia="zh-CN"/>
        </w:rPr>
        <w:t xml:space="preserve">. locally leave or remain joined) </w:t>
      </w:r>
      <w:r w:rsidR="004D172E" w:rsidRPr="00A469EE">
        <w:rPr>
          <w:rFonts w:ascii="Arial" w:eastAsia="宋体" w:hAnsi="Arial" w:cs="Arial" w:hint="eastAsia"/>
          <w:lang w:eastAsia="zh-CN"/>
        </w:rPr>
        <w:t xml:space="preserve">in </w:t>
      </w:r>
      <w:r w:rsidR="004D172E">
        <w:rPr>
          <w:rFonts w:ascii="Arial" w:eastAsia="宋体" w:hAnsi="Arial" w:cs="Arial"/>
          <w:lang w:eastAsia="zh-CN"/>
        </w:rPr>
        <w:t>the</w:t>
      </w:r>
      <w:r w:rsidR="002F2179">
        <w:rPr>
          <w:rFonts w:ascii="Arial" w:eastAsia="宋体" w:hAnsi="Arial" w:cs="Arial" w:hint="eastAsia"/>
          <w:lang w:eastAsia="zh-CN"/>
        </w:rPr>
        <w:t xml:space="preserve"> r</w:t>
      </w:r>
      <w:r w:rsidR="004D172E" w:rsidRPr="00A469EE">
        <w:rPr>
          <w:rFonts w:ascii="Arial" w:eastAsia="宋体" w:hAnsi="Arial" w:cs="Arial" w:hint="eastAsia"/>
          <w:lang w:eastAsia="zh-CN"/>
        </w:rPr>
        <w:t xml:space="preserve">egistration and </w:t>
      </w:r>
      <w:r w:rsidR="002F2179">
        <w:rPr>
          <w:rFonts w:ascii="Arial" w:eastAsia="宋体" w:hAnsi="Arial" w:cs="Arial" w:hint="eastAsia"/>
          <w:lang w:eastAsia="zh-CN"/>
        </w:rPr>
        <w:t>service r</w:t>
      </w:r>
      <w:r w:rsidR="004D172E" w:rsidRPr="00A469EE">
        <w:rPr>
          <w:rFonts w:ascii="Arial" w:eastAsia="宋体" w:hAnsi="Arial" w:cs="Arial" w:hint="eastAsia"/>
          <w:lang w:eastAsia="zh-CN"/>
        </w:rPr>
        <w:t>equest</w:t>
      </w:r>
      <w:r w:rsidR="002F2179">
        <w:rPr>
          <w:rFonts w:ascii="Arial" w:eastAsia="宋体" w:hAnsi="Arial" w:cs="Arial" w:hint="eastAsia"/>
          <w:lang w:eastAsia="zh-CN"/>
        </w:rPr>
        <w:t xml:space="preserve"> procedures</w:t>
      </w:r>
      <w:r w:rsidR="004D172E">
        <w:rPr>
          <w:rFonts w:ascii="Arial" w:eastAsia="宋体" w:hAnsi="Arial" w:cs="Arial" w:hint="eastAsia"/>
          <w:lang w:eastAsia="zh-CN"/>
        </w:rPr>
        <w:t xml:space="preserve">, is similar to the existing </w:t>
      </w:r>
      <w:r w:rsidR="00603956">
        <w:rPr>
          <w:rFonts w:ascii="Arial" w:eastAsia="宋体" w:hAnsi="Arial" w:cs="Arial" w:hint="eastAsia"/>
          <w:lang w:eastAsia="zh-CN"/>
        </w:rPr>
        <w:t>process</w:t>
      </w:r>
      <w:r w:rsidR="002F2179">
        <w:rPr>
          <w:rFonts w:ascii="Arial" w:eastAsia="宋体" w:hAnsi="Arial" w:cs="Arial" w:hint="eastAsia"/>
          <w:lang w:eastAsia="zh-CN"/>
        </w:rPr>
        <w:t xml:space="preserve"> when </w:t>
      </w:r>
      <w:r w:rsidR="00603956">
        <w:rPr>
          <w:rFonts w:ascii="Arial" w:eastAsia="宋体" w:hAnsi="Arial" w:cs="Arial" w:hint="eastAsia"/>
          <w:lang w:eastAsia="zh-CN"/>
        </w:rPr>
        <w:t xml:space="preserve">the UE indicates </w:t>
      </w:r>
      <w:r w:rsidR="004D172E">
        <w:rPr>
          <w:rFonts w:ascii="Arial" w:eastAsia="宋体" w:hAnsi="Arial" w:cs="Arial" w:hint="eastAsia"/>
          <w:lang w:eastAsia="zh-CN"/>
        </w:rPr>
        <w:t>PDU session status</w:t>
      </w:r>
      <w:r w:rsidR="002F2179">
        <w:rPr>
          <w:rFonts w:ascii="Arial" w:eastAsia="宋体" w:hAnsi="Arial" w:cs="Arial" w:hint="eastAsia"/>
          <w:lang w:eastAsia="zh-CN"/>
        </w:rPr>
        <w:t xml:space="preserve"> </w:t>
      </w:r>
      <w:r w:rsidR="004D172E">
        <w:rPr>
          <w:rFonts w:ascii="Arial" w:eastAsia="宋体" w:hAnsi="Arial" w:cs="Arial" w:hint="eastAsia"/>
          <w:lang w:eastAsia="zh-CN"/>
        </w:rPr>
        <w:t xml:space="preserve">during </w:t>
      </w:r>
      <w:r w:rsidR="002F2179">
        <w:rPr>
          <w:rFonts w:ascii="Arial" w:eastAsia="宋体" w:hAnsi="Arial" w:cs="Arial" w:hint="eastAsia"/>
          <w:lang w:eastAsia="zh-CN"/>
        </w:rPr>
        <w:t xml:space="preserve">those </w:t>
      </w:r>
      <w:r w:rsidR="004D172E">
        <w:rPr>
          <w:rFonts w:ascii="Arial" w:eastAsia="宋体" w:hAnsi="Arial" w:cs="Arial" w:hint="eastAsia"/>
          <w:lang w:eastAsia="zh-CN"/>
        </w:rPr>
        <w:t>procedures.</w:t>
      </w:r>
      <w:r w:rsidR="002F2179">
        <w:rPr>
          <w:rFonts w:ascii="Arial" w:eastAsia="宋体" w:hAnsi="Arial" w:cs="Arial" w:hint="eastAsia"/>
          <w:lang w:eastAsia="zh-CN"/>
        </w:rPr>
        <w:t xml:space="preserve"> </w:t>
      </w:r>
      <w:r w:rsidR="00F2027E" w:rsidRPr="00FE46D6">
        <w:rPr>
          <w:rFonts w:ascii="Arial" w:eastAsia="宋体" w:hAnsi="Arial" w:cs="Arial" w:hint="eastAsia"/>
          <w:lang w:eastAsia="zh-CN"/>
        </w:rPr>
        <w:t>T</w:t>
      </w:r>
      <w:r w:rsidR="00F2027E" w:rsidRPr="00FE46D6">
        <w:rPr>
          <w:rFonts w:ascii="Arial" w:eastAsia="宋体" w:hAnsi="Arial" w:cs="Arial"/>
          <w:lang w:eastAsia="zh-CN"/>
        </w:rPr>
        <w:t>h</w:t>
      </w:r>
      <w:r w:rsidR="00493DBF" w:rsidRPr="00FE46D6">
        <w:rPr>
          <w:rFonts w:ascii="Arial" w:eastAsia="宋体" w:hAnsi="Arial" w:cs="Arial" w:hint="eastAsia"/>
          <w:lang w:eastAsia="zh-CN"/>
        </w:rPr>
        <w:t>ere</w:t>
      </w:r>
      <w:r w:rsidR="00103643">
        <w:rPr>
          <w:rFonts w:ascii="Arial" w:eastAsia="宋体" w:hAnsi="Arial" w:cs="Arial" w:hint="eastAsia"/>
          <w:lang w:eastAsia="zh-CN"/>
        </w:rPr>
        <w:t xml:space="preserve"> is no issue / problem</w:t>
      </w:r>
      <w:r w:rsidR="00F2027E" w:rsidRPr="00FE46D6">
        <w:rPr>
          <w:rFonts w:ascii="Arial" w:eastAsia="宋体" w:hAnsi="Arial" w:cs="Arial" w:hint="eastAsia"/>
          <w:lang w:eastAsia="zh-CN"/>
        </w:rPr>
        <w:t xml:space="preserve"> </w:t>
      </w:r>
      <w:r w:rsidR="00CA5BC6" w:rsidRPr="00FE46D6">
        <w:rPr>
          <w:rFonts w:ascii="Arial" w:eastAsia="宋体" w:hAnsi="Arial" w:cs="Arial" w:hint="eastAsia"/>
          <w:lang w:eastAsia="zh-CN"/>
        </w:rPr>
        <w:t xml:space="preserve">identified </w:t>
      </w:r>
      <w:r w:rsidR="00F2027E" w:rsidRPr="00FE46D6">
        <w:rPr>
          <w:rFonts w:ascii="Arial" w:eastAsia="宋体" w:hAnsi="Arial" w:cs="Arial" w:hint="eastAsia"/>
          <w:lang w:eastAsia="zh-CN"/>
        </w:rPr>
        <w:t xml:space="preserve">with </w:t>
      </w:r>
      <w:r w:rsidR="00F2027E" w:rsidRPr="00FE46D6">
        <w:rPr>
          <w:rFonts w:ascii="Arial" w:eastAsia="宋体" w:hAnsi="Arial" w:cs="Arial"/>
          <w:lang w:eastAsia="zh-CN"/>
        </w:rPr>
        <w:t>adopt</w:t>
      </w:r>
      <w:r w:rsidR="00F2027E" w:rsidRPr="00FE46D6">
        <w:rPr>
          <w:rFonts w:ascii="Arial" w:eastAsia="宋体" w:hAnsi="Arial" w:cs="Arial" w:hint="eastAsia"/>
          <w:lang w:eastAsia="zh-CN"/>
        </w:rPr>
        <w:t>ing</w:t>
      </w:r>
      <w:r w:rsidR="00F2027E" w:rsidRPr="00FE46D6">
        <w:rPr>
          <w:rFonts w:ascii="Arial" w:eastAsia="宋体" w:hAnsi="Arial" w:cs="Arial"/>
          <w:lang w:eastAsia="zh-CN"/>
        </w:rPr>
        <w:t xml:space="preserve"> this</w:t>
      </w:r>
      <w:r w:rsidR="00F2027E" w:rsidRPr="00FE46D6">
        <w:rPr>
          <w:rFonts w:ascii="Arial" w:eastAsia="宋体" w:hAnsi="Arial" w:cs="Arial" w:hint="eastAsia"/>
          <w:lang w:eastAsia="zh-CN"/>
        </w:rPr>
        <w:t xml:space="preserve"> in Rel-18.</w:t>
      </w:r>
    </w:p>
    <w:p w14:paraId="623F0059" w14:textId="0B827A65" w:rsidR="00396950" w:rsidRDefault="007B5A7B" w:rsidP="00F2027E">
      <w:pPr>
        <w:spacing w:before="100" w:beforeAutospacing="1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lastRenderedPageBreak/>
        <w:t xml:space="preserve">CT1 would also like to </w:t>
      </w:r>
      <w:r w:rsidR="005C6BBB">
        <w:rPr>
          <w:rFonts w:ascii="Arial" w:eastAsia="宋体" w:hAnsi="Arial" w:cs="Arial" w:hint="eastAsia"/>
          <w:lang w:eastAsia="zh-CN"/>
        </w:rPr>
        <w:t>confirm that</w:t>
      </w:r>
      <w:r w:rsidR="00396950">
        <w:rPr>
          <w:rFonts w:ascii="Arial" w:eastAsia="宋体" w:hAnsi="Arial" w:cs="Arial" w:hint="eastAsia"/>
          <w:lang w:eastAsia="zh-CN"/>
        </w:rPr>
        <w:t xml:space="preserve"> the UE may locally leave the multicast MBS session(s)</w:t>
      </w:r>
      <w:r w:rsidR="005C6BBB">
        <w:rPr>
          <w:rFonts w:ascii="Arial" w:eastAsia="宋体" w:hAnsi="Arial" w:cs="Arial" w:hint="eastAsia"/>
          <w:lang w:eastAsia="zh-CN"/>
        </w:rPr>
        <w:t xml:space="preserve"> without the request from the network</w:t>
      </w:r>
      <w:r w:rsidR="00396950">
        <w:rPr>
          <w:rFonts w:ascii="Arial" w:eastAsia="宋体" w:hAnsi="Arial" w:cs="Arial" w:hint="eastAsia"/>
          <w:lang w:eastAsia="zh-CN"/>
        </w:rPr>
        <w:t xml:space="preserve">, </w:t>
      </w:r>
      <w:r w:rsidR="005C6BBB">
        <w:rPr>
          <w:rFonts w:ascii="Arial" w:eastAsia="宋体" w:hAnsi="Arial" w:cs="Arial" w:hint="eastAsia"/>
          <w:lang w:eastAsia="zh-CN"/>
        </w:rPr>
        <w:t xml:space="preserve">and </w:t>
      </w:r>
      <w:r w:rsidR="005C6BBB">
        <w:rPr>
          <w:rFonts w:ascii="Arial" w:eastAsia="宋体" w:hAnsi="Arial" w:cs="Arial"/>
          <w:lang w:eastAsia="zh-CN"/>
        </w:rPr>
        <w:t>synchroni</w:t>
      </w:r>
      <w:r w:rsidR="005C6BBB">
        <w:rPr>
          <w:rFonts w:ascii="Arial" w:eastAsia="宋体" w:hAnsi="Arial" w:cs="Arial" w:hint="eastAsia"/>
          <w:lang w:eastAsia="zh-CN"/>
        </w:rPr>
        <w:t>zing of</w:t>
      </w:r>
      <w:r w:rsidR="00396950">
        <w:rPr>
          <w:rFonts w:ascii="Arial" w:eastAsia="宋体" w:hAnsi="Arial" w:cs="Arial" w:hint="eastAsia"/>
          <w:lang w:eastAsia="zh-CN"/>
        </w:rPr>
        <w:t xml:space="preserve"> the multicast MBS session status between the UE and the network </w:t>
      </w:r>
      <w:r w:rsidR="005C6BBB">
        <w:rPr>
          <w:rFonts w:ascii="Arial" w:eastAsia="宋体" w:hAnsi="Arial" w:cs="Arial" w:hint="eastAsia"/>
          <w:lang w:eastAsia="zh-CN"/>
        </w:rPr>
        <w:t>needs to be considered and addressed in a signalling efficient way</w:t>
      </w:r>
      <w:r w:rsidR="00396950">
        <w:rPr>
          <w:rFonts w:ascii="Arial" w:eastAsia="宋体" w:hAnsi="Arial" w:cs="Arial" w:hint="eastAsia"/>
          <w:lang w:eastAsia="zh-CN"/>
        </w:rPr>
        <w:t>.</w:t>
      </w:r>
    </w:p>
    <w:p w14:paraId="71F53312" w14:textId="77777777" w:rsidR="000B3DB4" w:rsidRPr="005C6BBB" w:rsidRDefault="000B3DB4" w:rsidP="00F2027E">
      <w:pPr>
        <w:spacing w:before="100" w:beforeAutospacing="1"/>
        <w:rPr>
          <w:rFonts w:ascii="Arial" w:eastAsia="宋体" w:hAnsi="Arial" w:cs="Arial"/>
          <w:lang w:eastAsia="zh-CN"/>
        </w:rPr>
      </w:pPr>
    </w:p>
    <w:p w14:paraId="08B8444B" w14:textId="66BB411A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284861F2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B78C7">
        <w:rPr>
          <w:rFonts w:ascii="Arial" w:eastAsia="宋体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  <w:lang w:eastAsia="zh-CN"/>
        </w:rPr>
        <w:t>:</w:t>
      </w:r>
    </w:p>
    <w:p w14:paraId="10074C43" w14:textId="4BDCA0E2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B78C7">
        <w:rPr>
          <w:rFonts w:ascii="Arial" w:hAnsi="Arial" w:cs="Arial" w:hint="eastAsia"/>
          <w:lang w:eastAsia="zh-CN"/>
        </w:rPr>
        <w:t>CT1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8B78C7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to </w:t>
      </w:r>
      <w:r w:rsidR="008B78C7">
        <w:rPr>
          <w:rFonts w:ascii="Arial" w:hAnsi="Arial" w:cs="Arial" w:hint="eastAsia"/>
          <w:lang w:eastAsia="zh-CN"/>
        </w:rPr>
        <w:t>take the above information into consideration</w:t>
      </w:r>
      <w:r w:rsidR="00DA14EA">
        <w:rPr>
          <w:rFonts w:ascii="Arial" w:hAnsi="Arial" w:cs="Arial"/>
          <w:lang w:eastAsia="zh-CN"/>
        </w:rPr>
        <w:t>.</w:t>
      </w:r>
    </w:p>
    <w:p w14:paraId="3F8E4819" w14:textId="77777777" w:rsidR="00673649" w:rsidRDefault="00673649">
      <w:pPr>
        <w:rPr>
          <w:rFonts w:ascii="Arial" w:hAnsi="Arial" w:cs="Arial"/>
          <w:lang w:eastAsia="zh-CN"/>
        </w:rPr>
      </w:pP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F78A9D1" w14:textId="77777777" w:rsidR="002D006E" w:rsidRDefault="002D006E" w:rsidP="002D00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0378F87" w14:textId="6C7C1741" w:rsidR="00C32147" w:rsidRPr="002D006E" w:rsidRDefault="002D006E" w:rsidP="00F067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46B44" w:rsidRPr="00E46B44">
        <w:rPr>
          <w:rFonts w:ascii="Arial" w:hAnsi="Arial" w:cs="Arial"/>
          <w:bCs/>
        </w:rPr>
        <w:t>Bratislava , SK</w:t>
      </w:r>
    </w:p>
    <w:sectPr w:rsidR="00C32147" w:rsidRPr="002D006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A972133" w15:done="0"/>
  <w15:commentEx w15:paraId="7F7E8B30" w15:done="0"/>
  <w15:commentEx w15:paraId="07F60B0B" w15:done="0"/>
  <w15:commentEx w15:paraId="6E3C1F9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3EE59" w16cex:dateUtc="2022-10-14T12:19:00Z"/>
  <w16cex:commentExtensible w16cex:durableId="26F3ED51" w16cex:dateUtc="2022-10-14T12:14:00Z"/>
  <w16cex:commentExtensible w16cex:durableId="26F42647" w16cex:dateUtc="2022-10-14T10:17:00Z"/>
  <w16cex:commentExtensible w16cex:durableId="26F3ECE3" w16cex:dateUtc="2022-10-14T12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972133" w16cid:durableId="26F3EE59"/>
  <w16cid:commentId w16cid:paraId="7F7E8B30" w16cid:durableId="26F3ED51"/>
  <w16cid:commentId w16cid:paraId="07F60B0B" w16cid:durableId="26F42647"/>
  <w16cid:commentId w16cid:paraId="6E3C1F9F" w16cid:durableId="26F3ECE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F77967" w14:textId="77777777" w:rsidR="0016730C" w:rsidRDefault="0016730C" w:rsidP="0056739E">
      <w:pPr>
        <w:spacing w:after="0" w:line="240" w:lineRule="auto"/>
      </w:pPr>
      <w:r>
        <w:separator/>
      </w:r>
    </w:p>
  </w:endnote>
  <w:endnote w:type="continuationSeparator" w:id="0">
    <w:p w14:paraId="5F8B7F02" w14:textId="77777777" w:rsidR="0016730C" w:rsidRDefault="0016730C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AAA82A" w14:textId="77777777" w:rsidR="0016730C" w:rsidRDefault="0016730C" w:rsidP="0056739E">
      <w:pPr>
        <w:spacing w:after="0" w:line="240" w:lineRule="auto"/>
      </w:pPr>
      <w:r>
        <w:separator/>
      </w:r>
    </w:p>
  </w:footnote>
  <w:footnote w:type="continuationSeparator" w:id="0">
    <w:p w14:paraId="616E8863" w14:textId="77777777" w:rsidR="0016730C" w:rsidRDefault="0016730C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7A8C1E5C"/>
    <w:multiLevelType w:val="hybridMultilevel"/>
    <w:tmpl w:val="E842DC10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02">
    <w15:presenceInfo w15:providerId="None" w15:userId="Huawei-zfq02"/>
  </w15:person>
  <w15:person w15:author="Nokia editorial">
    <w15:presenceInfo w15:providerId="None" w15:userId="Nokia editorial"/>
  </w15:person>
  <w15:person w15:author="Ericsson">
    <w15:presenceInfo w15:providerId="None" w15:userId="Ericsson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349F"/>
    <w:rsid w:val="00004ED8"/>
    <w:rsid w:val="00011DED"/>
    <w:rsid w:val="000134D3"/>
    <w:rsid w:val="00017C62"/>
    <w:rsid w:val="00024B81"/>
    <w:rsid w:val="00026D9E"/>
    <w:rsid w:val="00027653"/>
    <w:rsid w:val="00031A2A"/>
    <w:rsid w:val="0004279B"/>
    <w:rsid w:val="0004719D"/>
    <w:rsid w:val="000977B1"/>
    <w:rsid w:val="00097823"/>
    <w:rsid w:val="000A5D83"/>
    <w:rsid w:val="000A5F95"/>
    <w:rsid w:val="000A7A4A"/>
    <w:rsid w:val="000B3DB4"/>
    <w:rsid w:val="000C03E0"/>
    <w:rsid w:val="000C4C7F"/>
    <w:rsid w:val="000C6610"/>
    <w:rsid w:val="000D7A19"/>
    <w:rsid w:val="000D7FE7"/>
    <w:rsid w:val="000E2CCD"/>
    <w:rsid w:val="000E34FB"/>
    <w:rsid w:val="000E5289"/>
    <w:rsid w:val="000F45E9"/>
    <w:rsid w:val="000F5380"/>
    <w:rsid w:val="00103643"/>
    <w:rsid w:val="00115587"/>
    <w:rsid w:val="00115C92"/>
    <w:rsid w:val="00117F53"/>
    <w:rsid w:val="001260E1"/>
    <w:rsid w:val="001351F3"/>
    <w:rsid w:val="00137777"/>
    <w:rsid w:val="00153043"/>
    <w:rsid w:val="00157868"/>
    <w:rsid w:val="001617CD"/>
    <w:rsid w:val="00162C67"/>
    <w:rsid w:val="0016488D"/>
    <w:rsid w:val="0016730C"/>
    <w:rsid w:val="00175600"/>
    <w:rsid w:val="00185BB1"/>
    <w:rsid w:val="00187DF4"/>
    <w:rsid w:val="00191DCE"/>
    <w:rsid w:val="001954A1"/>
    <w:rsid w:val="00197578"/>
    <w:rsid w:val="001C424A"/>
    <w:rsid w:val="001D5A86"/>
    <w:rsid w:val="001E578F"/>
    <w:rsid w:val="001E7BF0"/>
    <w:rsid w:val="001F3790"/>
    <w:rsid w:val="00205047"/>
    <w:rsid w:val="0020543C"/>
    <w:rsid w:val="00211459"/>
    <w:rsid w:val="00216FC4"/>
    <w:rsid w:val="00217D93"/>
    <w:rsid w:val="00217DD0"/>
    <w:rsid w:val="00227CF3"/>
    <w:rsid w:val="00231DD0"/>
    <w:rsid w:val="002435B8"/>
    <w:rsid w:val="00251FFD"/>
    <w:rsid w:val="00260A9C"/>
    <w:rsid w:val="00267179"/>
    <w:rsid w:val="00271358"/>
    <w:rsid w:val="00283804"/>
    <w:rsid w:val="00286C44"/>
    <w:rsid w:val="00293153"/>
    <w:rsid w:val="002A3918"/>
    <w:rsid w:val="002A3A23"/>
    <w:rsid w:val="002A509A"/>
    <w:rsid w:val="002B3F3A"/>
    <w:rsid w:val="002B4256"/>
    <w:rsid w:val="002B6946"/>
    <w:rsid w:val="002C1424"/>
    <w:rsid w:val="002C402A"/>
    <w:rsid w:val="002D006E"/>
    <w:rsid w:val="002D3951"/>
    <w:rsid w:val="002D51D5"/>
    <w:rsid w:val="002E6A59"/>
    <w:rsid w:val="002F2179"/>
    <w:rsid w:val="002F6FDF"/>
    <w:rsid w:val="002F79FD"/>
    <w:rsid w:val="003114CE"/>
    <w:rsid w:val="003220A3"/>
    <w:rsid w:val="003460C8"/>
    <w:rsid w:val="003519FC"/>
    <w:rsid w:val="003566E9"/>
    <w:rsid w:val="00363BD1"/>
    <w:rsid w:val="003803FB"/>
    <w:rsid w:val="003908EC"/>
    <w:rsid w:val="00396950"/>
    <w:rsid w:val="003D30DC"/>
    <w:rsid w:val="003D47D7"/>
    <w:rsid w:val="003E5D07"/>
    <w:rsid w:val="004022A5"/>
    <w:rsid w:val="00411BE9"/>
    <w:rsid w:val="00411CC9"/>
    <w:rsid w:val="00425424"/>
    <w:rsid w:val="004258E0"/>
    <w:rsid w:val="00426187"/>
    <w:rsid w:val="00426627"/>
    <w:rsid w:val="004302E9"/>
    <w:rsid w:val="004329C5"/>
    <w:rsid w:val="004358D7"/>
    <w:rsid w:val="00447999"/>
    <w:rsid w:val="00452C11"/>
    <w:rsid w:val="00465A0F"/>
    <w:rsid w:val="00465C5A"/>
    <w:rsid w:val="00474EC9"/>
    <w:rsid w:val="00483113"/>
    <w:rsid w:val="004902F0"/>
    <w:rsid w:val="004903A3"/>
    <w:rsid w:val="00493DBF"/>
    <w:rsid w:val="004A1CA2"/>
    <w:rsid w:val="004B0B03"/>
    <w:rsid w:val="004B7CE1"/>
    <w:rsid w:val="004D054D"/>
    <w:rsid w:val="004D172E"/>
    <w:rsid w:val="004D5030"/>
    <w:rsid w:val="004E041A"/>
    <w:rsid w:val="004E42AA"/>
    <w:rsid w:val="00502D38"/>
    <w:rsid w:val="00506488"/>
    <w:rsid w:val="00512B7A"/>
    <w:rsid w:val="005142D1"/>
    <w:rsid w:val="005356A8"/>
    <w:rsid w:val="00537B59"/>
    <w:rsid w:val="00542A61"/>
    <w:rsid w:val="00545986"/>
    <w:rsid w:val="00552155"/>
    <w:rsid w:val="0056380D"/>
    <w:rsid w:val="00563AF9"/>
    <w:rsid w:val="0056739E"/>
    <w:rsid w:val="00580E48"/>
    <w:rsid w:val="005852DE"/>
    <w:rsid w:val="005909BF"/>
    <w:rsid w:val="005916AF"/>
    <w:rsid w:val="005931E6"/>
    <w:rsid w:val="005A1B4D"/>
    <w:rsid w:val="005B5657"/>
    <w:rsid w:val="005C17FB"/>
    <w:rsid w:val="005C2314"/>
    <w:rsid w:val="005C408B"/>
    <w:rsid w:val="005C6BBB"/>
    <w:rsid w:val="005D2BE8"/>
    <w:rsid w:val="005D7863"/>
    <w:rsid w:val="005E2454"/>
    <w:rsid w:val="005F79C9"/>
    <w:rsid w:val="00603956"/>
    <w:rsid w:val="00604197"/>
    <w:rsid w:val="006152A4"/>
    <w:rsid w:val="0063268C"/>
    <w:rsid w:val="00635039"/>
    <w:rsid w:val="00644EEC"/>
    <w:rsid w:val="006511F7"/>
    <w:rsid w:val="00660680"/>
    <w:rsid w:val="00663111"/>
    <w:rsid w:val="00664848"/>
    <w:rsid w:val="00665435"/>
    <w:rsid w:val="00665E0F"/>
    <w:rsid w:val="00666DC3"/>
    <w:rsid w:val="00671864"/>
    <w:rsid w:val="00673649"/>
    <w:rsid w:val="00677C93"/>
    <w:rsid w:val="00680039"/>
    <w:rsid w:val="006A18D7"/>
    <w:rsid w:val="006A2B5A"/>
    <w:rsid w:val="006B2C4D"/>
    <w:rsid w:val="006B6BFC"/>
    <w:rsid w:val="006D0571"/>
    <w:rsid w:val="006D7364"/>
    <w:rsid w:val="00703997"/>
    <w:rsid w:val="007059CE"/>
    <w:rsid w:val="00712FF9"/>
    <w:rsid w:val="00716CBF"/>
    <w:rsid w:val="0072780F"/>
    <w:rsid w:val="00727AD1"/>
    <w:rsid w:val="007376CC"/>
    <w:rsid w:val="00770B2F"/>
    <w:rsid w:val="00771360"/>
    <w:rsid w:val="0078571B"/>
    <w:rsid w:val="00792FE0"/>
    <w:rsid w:val="007B04B5"/>
    <w:rsid w:val="007B5A7B"/>
    <w:rsid w:val="007B65D8"/>
    <w:rsid w:val="007D6FAB"/>
    <w:rsid w:val="007E67B4"/>
    <w:rsid w:val="007F1117"/>
    <w:rsid w:val="007F39D8"/>
    <w:rsid w:val="00813986"/>
    <w:rsid w:val="00814A50"/>
    <w:rsid w:val="00814BE4"/>
    <w:rsid w:val="00814F7B"/>
    <w:rsid w:val="00832D44"/>
    <w:rsid w:val="00845072"/>
    <w:rsid w:val="008533C1"/>
    <w:rsid w:val="00861019"/>
    <w:rsid w:val="00866F7E"/>
    <w:rsid w:val="00867521"/>
    <w:rsid w:val="00881FD9"/>
    <w:rsid w:val="008853F3"/>
    <w:rsid w:val="00893C5D"/>
    <w:rsid w:val="008A1EFA"/>
    <w:rsid w:val="008B30BC"/>
    <w:rsid w:val="008B32F5"/>
    <w:rsid w:val="008B540E"/>
    <w:rsid w:val="008B78C7"/>
    <w:rsid w:val="008C1228"/>
    <w:rsid w:val="008C3A61"/>
    <w:rsid w:val="008D1063"/>
    <w:rsid w:val="008D5228"/>
    <w:rsid w:val="008E2677"/>
    <w:rsid w:val="008E7C8E"/>
    <w:rsid w:val="00903549"/>
    <w:rsid w:val="0090577E"/>
    <w:rsid w:val="009113C9"/>
    <w:rsid w:val="00933510"/>
    <w:rsid w:val="00953826"/>
    <w:rsid w:val="00967374"/>
    <w:rsid w:val="0098196E"/>
    <w:rsid w:val="009A06CB"/>
    <w:rsid w:val="009A37FF"/>
    <w:rsid w:val="009A4A6B"/>
    <w:rsid w:val="009B469C"/>
    <w:rsid w:val="009B6030"/>
    <w:rsid w:val="009C31B6"/>
    <w:rsid w:val="009C4008"/>
    <w:rsid w:val="009C58BE"/>
    <w:rsid w:val="009D68E7"/>
    <w:rsid w:val="009E0593"/>
    <w:rsid w:val="009E758A"/>
    <w:rsid w:val="009F6179"/>
    <w:rsid w:val="00A10F8A"/>
    <w:rsid w:val="00A2543A"/>
    <w:rsid w:val="00A2590C"/>
    <w:rsid w:val="00A469EE"/>
    <w:rsid w:val="00A60224"/>
    <w:rsid w:val="00A63226"/>
    <w:rsid w:val="00A724D6"/>
    <w:rsid w:val="00A830CB"/>
    <w:rsid w:val="00A85E03"/>
    <w:rsid w:val="00A969F6"/>
    <w:rsid w:val="00AB1B1C"/>
    <w:rsid w:val="00AC47A5"/>
    <w:rsid w:val="00AC7AAF"/>
    <w:rsid w:val="00AC7BE8"/>
    <w:rsid w:val="00AD4694"/>
    <w:rsid w:val="00AF301D"/>
    <w:rsid w:val="00B00DFA"/>
    <w:rsid w:val="00B03D88"/>
    <w:rsid w:val="00B10BEC"/>
    <w:rsid w:val="00B36A6C"/>
    <w:rsid w:val="00B44112"/>
    <w:rsid w:val="00B502FC"/>
    <w:rsid w:val="00B51188"/>
    <w:rsid w:val="00B55F36"/>
    <w:rsid w:val="00B618AA"/>
    <w:rsid w:val="00B64651"/>
    <w:rsid w:val="00B66333"/>
    <w:rsid w:val="00B82883"/>
    <w:rsid w:val="00B925A9"/>
    <w:rsid w:val="00B9411F"/>
    <w:rsid w:val="00BA7C76"/>
    <w:rsid w:val="00BB1F4F"/>
    <w:rsid w:val="00BB2B83"/>
    <w:rsid w:val="00BB7508"/>
    <w:rsid w:val="00BC033A"/>
    <w:rsid w:val="00BC7A4D"/>
    <w:rsid w:val="00BD3F41"/>
    <w:rsid w:val="00BD4F53"/>
    <w:rsid w:val="00BD5B8F"/>
    <w:rsid w:val="00BE505B"/>
    <w:rsid w:val="00C00426"/>
    <w:rsid w:val="00C07360"/>
    <w:rsid w:val="00C1512C"/>
    <w:rsid w:val="00C32147"/>
    <w:rsid w:val="00C46E02"/>
    <w:rsid w:val="00C51D59"/>
    <w:rsid w:val="00C561DA"/>
    <w:rsid w:val="00C567B1"/>
    <w:rsid w:val="00C60303"/>
    <w:rsid w:val="00C73DB5"/>
    <w:rsid w:val="00C91B8D"/>
    <w:rsid w:val="00C934F3"/>
    <w:rsid w:val="00CA5BC6"/>
    <w:rsid w:val="00CB1EBC"/>
    <w:rsid w:val="00CD3CBE"/>
    <w:rsid w:val="00CE16BC"/>
    <w:rsid w:val="00CE1E49"/>
    <w:rsid w:val="00CF143A"/>
    <w:rsid w:val="00CF2C1F"/>
    <w:rsid w:val="00D071E2"/>
    <w:rsid w:val="00D14511"/>
    <w:rsid w:val="00D200BB"/>
    <w:rsid w:val="00D25AF3"/>
    <w:rsid w:val="00D309BB"/>
    <w:rsid w:val="00D317FD"/>
    <w:rsid w:val="00D63EDD"/>
    <w:rsid w:val="00D807E2"/>
    <w:rsid w:val="00D80E7F"/>
    <w:rsid w:val="00D84243"/>
    <w:rsid w:val="00D9194E"/>
    <w:rsid w:val="00D9283E"/>
    <w:rsid w:val="00D92846"/>
    <w:rsid w:val="00D95B42"/>
    <w:rsid w:val="00D95B60"/>
    <w:rsid w:val="00DA14EA"/>
    <w:rsid w:val="00DB3EE6"/>
    <w:rsid w:val="00DC699E"/>
    <w:rsid w:val="00E10562"/>
    <w:rsid w:val="00E42ADD"/>
    <w:rsid w:val="00E42C5B"/>
    <w:rsid w:val="00E46B44"/>
    <w:rsid w:val="00E779B0"/>
    <w:rsid w:val="00E815C7"/>
    <w:rsid w:val="00E81B0C"/>
    <w:rsid w:val="00EA1590"/>
    <w:rsid w:val="00EB0322"/>
    <w:rsid w:val="00EB14BA"/>
    <w:rsid w:val="00EB731C"/>
    <w:rsid w:val="00EB74BA"/>
    <w:rsid w:val="00EC54E9"/>
    <w:rsid w:val="00EE5267"/>
    <w:rsid w:val="00EF4305"/>
    <w:rsid w:val="00F0671D"/>
    <w:rsid w:val="00F06EE1"/>
    <w:rsid w:val="00F120DD"/>
    <w:rsid w:val="00F2027E"/>
    <w:rsid w:val="00F20EC1"/>
    <w:rsid w:val="00F256F2"/>
    <w:rsid w:val="00F26078"/>
    <w:rsid w:val="00F316C0"/>
    <w:rsid w:val="00F31D15"/>
    <w:rsid w:val="00F47ED3"/>
    <w:rsid w:val="00F66B09"/>
    <w:rsid w:val="00F70E86"/>
    <w:rsid w:val="00F76B0D"/>
    <w:rsid w:val="00F80AC2"/>
    <w:rsid w:val="00F96580"/>
    <w:rsid w:val="00FA0DA7"/>
    <w:rsid w:val="00FB55D0"/>
    <w:rsid w:val="00FD5F1E"/>
    <w:rsid w:val="00FD641D"/>
    <w:rsid w:val="00FD6AB3"/>
    <w:rsid w:val="00FE46D6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  <w:style w:type="paragraph" w:customStyle="1" w:styleId="CRCoverPage">
    <w:name w:val="CR Cover Page"/>
    <w:link w:val="CRCoverPageZchn"/>
    <w:rsid w:val="00663111"/>
    <w:pPr>
      <w:spacing w:after="120"/>
    </w:pPr>
    <w:rPr>
      <w:rFonts w:ascii="Arial" w:eastAsia="等线" w:hAnsi="Arial" w:cs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663111"/>
    <w:rPr>
      <w:rFonts w:ascii="Arial" w:eastAsia="等线" w:hAnsi="Arial" w:cs="Times New Roman"/>
      <w:lang w:val="en-GB" w:eastAsia="en-US"/>
    </w:rPr>
  </w:style>
  <w:style w:type="table" w:styleId="ae">
    <w:name w:val="Table Grid"/>
    <w:basedOn w:val="a1"/>
    <w:uiPriority w:val="59"/>
    <w:rsid w:val="008B78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  <w:style w:type="paragraph" w:customStyle="1" w:styleId="CRCoverPage">
    <w:name w:val="CR Cover Page"/>
    <w:link w:val="CRCoverPageZchn"/>
    <w:rsid w:val="00663111"/>
    <w:pPr>
      <w:spacing w:after="120"/>
    </w:pPr>
    <w:rPr>
      <w:rFonts w:ascii="Arial" w:eastAsia="等线" w:hAnsi="Arial" w:cs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663111"/>
    <w:rPr>
      <w:rFonts w:ascii="Arial" w:eastAsia="等线" w:hAnsi="Arial" w:cs="Times New Roman"/>
      <w:lang w:val="en-GB" w:eastAsia="en-US"/>
    </w:rPr>
  </w:style>
  <w:style w:type="table" w:styleId="ae">
    <w:name w:val="Table Grid"/>
    <w:basedOn w:val="a1"/>
    <w:uiPriority w:val="59"/>
    <w:rsid w:val="008B78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28BEA5-8C1D-41AA-A77F-CBCDABA9D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CATT-dxy</cp:lastModifiedBy>
  <cp:revision>70</cp:revision>
  <dcterms:created xsi:type="dcterms:W3CDTF">2022-10-21T08:10:00Z</dcterms:created>
  <dcterms:modified xsi:type="dcterms:W3CDTF">2023-02-19T09:35:00Z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(3)l7bpHMppT3YTdUIw1fQMIio1jkXlabyMbXsxbs9b5313TwQUc6Emds5TAxXh0eQrRlmjfQdI
BzwAkAivBRDVrP77cESEjq0AugLySoeuoKK1hGS1XRLAB6PrqL3GoowKU3nUZc2BhVikkhZl
BY3n0opbRkw8lNGJDe+rG5Kib/a4TdbcB0RlnZZ6gaPioG9+O7XsvapkKyCV/qKhH943Ql8w
z/hnlNTgf86SpvXTpt</vt:lpwstr>
  </property>
  <property fmtid="{D5CDD505-2E9C-101B-9397-08002B2CF9AE}" pid="4" name="_2015_ms_pID_7253431">
    <vt:lpwstr>0rlUmPoXGyC9aoZHnmavy9j8s7xBuify9n3873XW7qMGpHBTzKGjH6
9LgCGsoRheKiW5IhMyLKbS8Vu7vINsv4SB6hCMGUCn8qc89603MF6T9HpmvkDeB/71ntp64T
igWDG2Dsuljp6yENbN8B0yg639WEAliUqG5NEwN8WkTlkk4oPiKmwvjE5Eb+D/FTChmFv4Ma
99Nf/To6ONYYtgPq9FOOb6k7GzbondLsNpgC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